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30" w:rsidRPr="00AD0E09" w:rsidRDefault="005B4B30" w:rsidP="005B4B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09">
        <w:rPr>
          <w:rFonts w:ascii="Times New Roman" w:hAnsi="Times New Roman" w:cs="Times New Roman"/>
          <w:b/>
          <w:sz w:val="28"/>
          <w:szCs w:val="28"/>
        </w:rPr>
        <w:t>Информация о контрольных мероприятиях</w:t>
      </w:r>
    </w:p>
    <w:p w:rsidR="005B4B30" w:rsidRPr="00AD0E09" w:rsidRDefault="005B4B30" w:rsidP="005B4B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09">
        <w:rPr>
          <w:rFonts w:ascii="Times New Roman" w:hAnsi="Times New Roman" w:cs="Times New Roman"/>
          <w:b/>
          <w:sz w:val="28"/>
          <w:szCs w:val="28"/>
        </w:rPr>
        <w:t xml:space="preserve">проведенных в </w:t>
      </w:r>
      <w:r w:rsidR="00FB68A3">
        <w:rPr>
          <w:rFonts w:ascii="Times New Roman" w:hAnsi="Times New Roman" w:cs="Times New Roman"/>
          <w:b/>
          <w:sz w:val="28"/>
          <w:szCs w:val="28"/>
        </w:rPr>
        <w:t>4</w:t>
      </w:r>
      <w:r w:rsidRPr="00AD0E09">
        <w:rPr>
          <w:rFonts w:ascii="Times New Roman" w:hAnsi="Times New Roman" w:cs="Times New Roman"/>
          <w:b/>
          <w:sz w:val="28"/>
          <w:szCs w:val="28"/>
        </w:rPr>
        <w:t xml:space="preserve"> квартале 20</w:t>
      </w:r>
      <w:r w:rsidR="00851CE4">
        <w:rPr>
          <w:rFonts w:ascii="Times New Roman" w:hAnsi="Times New Roman" w:cs="Times New Roman"/>
          <w:b/>
          <w:sz w:val="28"/>
          <w:szCs w:val="28"/>
        </w:rPr>
        <w:t>20</w:t>
      </w:r>
      <w:r w:rsidRPr="00AD0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B4B30" w:rsidRDefault="005B4B30" w:rsidP="005B4B30"/>
    <w:p w:rsidR="00FB68A3" w:rsidRPr="00154861" w:rsidRDefault="001E6E49" w:rsidP="00FB6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E49">
        <w:rPr>
          <w:rFonts w:ascii="Times New Roman" w:hAnsi="Times New Roman" w:cs="Times New Roman"/>
          <w:sz w:val="28"/>
          <w:szCs w:val="28"/>
        </w:rPr>
        <w:t xml:space="preserve">В соответствии с Планом внутреннего муниципального финансового контроля Администрации города Воткинска на 2020 год, </w:t>
      </w:r>
      <w:r w:rsidR="00FB68A3">
        <w:rPr>
          <w:rFonts w:ascii="Times New Roman" w:hAnsi="Times New Roman" w:cs="Times New Roman"/>
          <w:sz w:val="28"/>
          <w:szCs w:val="28"/>
        </w:rPr>
        <w:t xml:space="preserve">утвержденного  распоряжением </w:t>
      </w:r>
      <w:r w:rsidRPr="001E6E49">
        <w:rPr>
          <w:rFonts w:ascii="Times New Roman" w:hAnsi="Times New Roman" w:cs="Times New Roman"/>
          <w:sz w:val="28"/>
          <w:szCs w:val="28"/>
        </w:rPr>
        <w:t>Администрации города Воткинска от 27.12.2019</w:t>
      </w:r>
      <w:r w:rsidR="00FB68A3">
        <w:rPr>
          <w:rFonts w:ascii="Times New Roman" w:hAnsi="Times New Roman" w:cs="Times New Roman"/>
          <w:sz w:val="28"/>
          <w:szCs w:val="28"/>
        </w:rPr>
        <w:t xml:space="preserve"> № 121</w:t>
      </w:r>
      <w:r w:rsidRPr="001E6E49">
        <w:rPr>
          <w:rFonts w:ascii="Times New Roman" w:hAnsi="Times New Roman" w:cs="Times New Roman"/>
          <w:sz w:val="28"/>
          <w:szCs w:val="28"/>
        </w:rPr>
        <w:t xml:space="preserve">, </w:t>
      </w:r>
      <w:r w:rsidR="00FB68A3" w:rsidRPr="00161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</w:t>
      </w:r>
      <w:r w:rsidR="00FB68A3" w:rsidRPr="0016118B">
        <w:rPr>
          <w:rFonts w:ascii="Times New Roman" w:hAnsi="Times New Roman"/>
          <w:sz w:val="28"/>
          <w:szCs w:val="28"/>
        </w:rPr>
        <w:t>аспоряжения Администрации города Воткинска от 07</w:t>
      </w:r>
      <w:r w:rsidR="00FB68A3" w:rsidRPr="0016118B">
        <w:rPr>
          <w:rFonts w:ascii="Times New Roman" w:hAnsi="Times New Roman" w:cs="Times New Roman"/>
          <w:sz w:val="28"/>
          <w:szCs w:val="28"/>
        </w:rPr>
        <w:t>.09</w:t>
      </w:r>
      <w:r w:rsidR="00FB68A3">
        <w:rPr>
          <w:rFonts w:ascii="Times New Roman" w:hAnsi="Times New Roman" w:cs="Times New Roman"/>
          <w:sz w:val="28"/>
          <w:szCs w:val="28"/>
        </w:rPr>
        <w:t>.2020 № 64</w:t>
      </w:r>
      <w:r w:rsidR="00FB68A3" w:rsidRPr="007B58B3">
        <w:rPr>
          <w:rFonts w:ascii="Times New Roman" w:hAnsi="Times New Roman" w:cs="Times New Roman"/>
          <w:sz w:val="28"/>
          <w:szCs w:val="28"/>
        </w:rPr>
        <w:t xml:space="preserve"> начальником Отдела внутреннего муниципального финансового контроля Администрации города Воткинска Князевой Галиной Алексеевной </w:t>
      </w:r>
      <w:r w:rsidR="00FB68A3" w:rsidRPr="007B5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="00FB68A3" w:rsidRPr="0015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</w:t>
      </w:r>
      <w:r w:rsidR="00FB68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камеральная</w:t>
      </w:r>
      <w:r w:rsidR="00FB68A3" w:rsidRPr="0015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</w:t>
      </w:r>
      <w:r w:rsidR="00FB68A3" w:rsidRPr="005A0507">
        <w:rPr>
          <w:rFonts w:ascii="Times New Roman" w:hAnsi="Times New Roman" w:cs="Times New Roman"/>
          <w:sz w:val="28"/>
          <w:szCs w:val="28"/>
        </w:rPr>
        <w:t>отдельных вопросов финансово-хозяйственной деятельности учреждения</w:t>
      </w:r>
      <w:r w:rsidR="006E208E">
        <w:rPr>
          <w:rFonts w:ascii="Times New Roman" w:hAnsi="Times New Roman" w:cs="Times New Roman"/>
          <w:sz w:val="28"/>
          <w:szCs w:val="28"/>
        </w:rPr>
        <w:t>,</w:t>
      </w:r>
      <w:r w:rsidR="00FB68A3" w:rsidRPr="005A0507">
        <w:rPr>
          <w:rFonts w:ascii="Times New Roman" w:hAnsi="Times New Roman" w:cs="Times New Roman"/>
          <w:sz w:val="28"/>
          <w:szCs w:val="28"/>
        </w:rPr>
        <w:t xml:space="preserve"> в части соблюдения бюджетного законодательства и иных нормативно-правовых</w:t>
      </w:r>
      <w:proofErr w:type="gramEnd"/>
      <w:r w:rsidR="00FB68A3" w:rsidRPr="005A0507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6E208E">
        <w:rPr>
          <w:rFonts w:ascii="Times New Roman" w:hAnsi="Times New Roman" w:cs="Times New Roman"/>
          <w:sz w:val="28"/>
          <w:szCs w:val="28"/>
        </w:rPr>
        <w:t>,</w:t>
      </w:r>
      <w:r w:rsidR="00FB68A3" w:rsidRPr="00154861">
        <w:rPr>
          <w:rFonts w:ascii="Times New Roman" w:hAnsi="Times New Roman" w:cs="Times New Roman"/>
          <w:sz w:val="28"/>
          <w:szCs w:val="28"/>
        </w:rPr>
        <w:t xml:space="preserve"> М</w:t>
      </w:r>
      <w:r w:rsidR="00FB68A3">
        <w:rPr>
          <w:rFonts w:ascii="Times New Roman" w:hAnsi="Times New Roman" w:cs="Times New Roman"/>
          <w:sz w:val="28"/>
          <w:szCs w:val="28"/>
        </w:rPr>
        <w:t xml:space="preserve">униципального автономного учреждения культуры «Дворец культуры «Юбилейный» </w:t>
      </w:r>
      <w:r w:rsidR="006E208E">
        <w:rPr>
          <w:rFonts w:ascii="Times New Roman" w:hAnsi="Times New Roman" w:cs="Times New Roman"/>
          <w:sz w:val="28"/>
          <w:szCs w:val="28"/>
        </w:rPr>
        <w:t>города Воткинска</w:t>
      </w:r>
      <w:r w:rsidR="00FB68A3" w:rsidRPr="00484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8A3" w:rsidRPr="00484C20" w:rsidRDefault="00FB68A3" w:rsidP="00FB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0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01.01.2019</w:t>
      </w:r>
      <w:r w:rsidRPr="005A050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10.09.2020.</w:t>
      </w:r>
    </w:p>
    <w:p w:rsidR="00FB68A3" w:rsidRDefault="00FB68A3" w:rsidP="00FB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начата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8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16118B">
        <w:rPr>
          <w:rFonts w:ascii="Times New Roman" w:eastAsia="Times New Roman" w:hAnsi="Times New Roman" w:cs="Times New Roman"/>
          <w:sz w:val="28"/>
          <w:szCs w:val="28"/>
          <w:lang w:eastAsia="ru-RU"/>
        </w:rPr>
        <w:t>09.2020, проверка</w:t>
      </w:r>
      <w:r w:rsidRPr="0048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4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закончена 16.10.2020.</w:t>
      </w:r>
    </w:p>
    <w:p w:rsidR="00FB68A3" w:rsidRPr="00FB68A3" w:rsidRDefault="00FB68A3" w:rsidP="00FB6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8A3">
        <w:rPr>
          <w:rFonts w:ascii="Times New Roman" w:hAnsi="Times New Roman" w:cs="Times New Roman"/>
          <w:sz w:val="28"/>
          <w:szCs w:val="28"/>
        </w:rPr>
        <w:t>В ходе проверки установлено:</w:t>
      </w:r>
    </w:p>
    <w:p w:rsidR="00FB68A3" w:rsidRPr="006E208E" w:rsidRDefault="00FB68A3" w:rsidP="006E2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C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нарушение пункта 2.4 Соглашения </w:t>
      </w:r>
      <w:r w:rsidRPr="004C64E4">
        <w:rPr>
          <w:rFonts w:ascii="Times New Roman" w:hAnsi="Times New Roman" w:cs="Times New Roman"/>
          <w:sz w:val="28"/>
          <w:szCs w:val="28"/>
        </w:rPr>
        <w:t xml:space="preserve">№ 3 от 26.12.2018 </w:t>
      </w:r>
      <w:r w:rsidRPr="004C64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C64E4">
        <w:rPr>
          <w:rFonts w:ascii="Times New Roman" w:hAnsi="Times New Roman" w:cs="Times New Roman"/>
          <w:sz w:val="28"/>
          <w:szCs w:val="28"/>
        </w:rPr>
        <w:t>умма неправомерно израсходованных денежных средств Учреждением за 2019 год по субсидии на иные цели, не связанные с выполнением муниципального задания, в нарушение Плана-сметы мероприятий, составила 61 400,00руб.</w:t>
      </w:r>
    </w:p>
    <w:p w:rsidR="00FB68A3" w:rsidRPr="00DE7CC2" w:rsidRDefault="00FB68A3" w:rsidP="00FB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F7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CC2">
        <w:rPr>
          <w:rFonts w:ascii="Times New Roman" w:hAnsi="Times New Roman" w:cs="Times New Roman"/>
          <w:sz w:val="28"/>
          <w:szCs w:val="28"/>
        </w:rPr>
        <w:t xml:space="preserve">План-смета мероприятий по </w:t>
      </w:r>
      <w:r w:rsidRPr="00DE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Соглашению от 30.12.2019 № 2  «О порядке и условиях предоставления субсидий на иные цели, не связанные с финансовым обеспечением выполнения муниципального задания на оказание муниципальных услуг» </w:t>
      </w:r>
      <w:r w:rsidRPr="00DE7CC2">
        <w:rPr>
          <w:rFonts w:ascii="Times New Roman" w:hAnsi="Times New Roman" w:cs="Times New Roman"/>
          <w:sz w:val="28"/>
          <w:szCs w:val="28"/>
        </w:rPr>
        <w:t xml:space="preserve">не содержит перечень мероприятий, которые должны соответствовать целям деятельности </w:t>
      </w:r>
      <w:r w:rsidRPr="00DE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ДК «Юбилейный»</w:t>
      </w:r>
      <w:r w:rsidRPr="00DE7CC2">
        <w:rPr>
          <w:rFonts w:ascii="Times New Roman" w:hAnsi="Times New Roman" w:cs="Times New Roman"/>
          <w:sz w:val="28"/>
          <w:szCs w:val="28"/>
        </w:rPr>
        <w:t>.</w:t>
      </w:r>
    </w:p>
    <w:p w:rsidR="00FB68A3" w:rsidRPr="006E208E" w:rsidRDefault="00FB68A3" w:rsidP="006E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C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на проведения праздников и мероприятий без указания перечня целевых мероприятий может привести к дублированию мероприятий, и соответственно, неправомерному, неэффективному или нецелевому использованию бюджетных средств.</w:t>
      </w:r>
    </w:p>
    <w:p w:rsidR="00FB68A3" w:rsidRPr="006E208E" w:rsidRDefault="00FB68A3" w:rsidP="006E20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F7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</w:t>
      </w:r>
      <w:r w:rsidRPr="00B4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08.05.2020  № 05 «О порядке и условиях предоставления субсидий на иные цели, не связанные с финансовым обеспечением выполнения муниципального задания на оказание муниципальных услуг» на содержание муниципального имущества (текущий, капитальный ремонт - приобретение и укладка брусчатки, изготовление и установка металлической двери) на 2020 год </w:t>
      </w:r>
      <w:r w:rsidRPr="00B42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представлены расчет-обоснование суммы субсидии, в том числе предварительная смета на выполнение соответствующих работ (оказание</w:t>
      </w:r>
      <w:proofErr w:type="gramEnd"/>
      <w:r w:rsidRPr="00B42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</w:t>
      </w:r>
      <w:r w:rsidR="006E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Pr="00B42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предложения поставщиков (подрядчиков, исполнителей), статистические данные и (или) иная информация, подтверждающая предварительную стоимость необходимых расходов</w:t>
      </w:r>
      <w:r w:rsidRPr="00813B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FB68A3" w:rsidRPr="006E208E" w:rsidRDefault="00FB68A3" w:rsidP="006E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7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4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п.2.4 Соглашения от 18.08.2020  № 07  «О порядке и условиях предоставления субсидий на иные цели, не связанные с финансовым обеспечением выполнения муниципального задания на </w:t>
      </w:r>
      <w:r w:rsidRPr="00B42B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приобретение мебели, оборудования, оргтехники, других основных средств в муниципальных учреждениях, в рамках проекта молодежного </w:t>
      </w:r>
      <w:proofErr w:type="spellStart"/>
      <w:r w:rsidRPr="00B42B5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бюджетирования</w:t>
      </w:r>
      <w:proofErr w:type="spellEnd"/>
      <w:r w:rsidRPr="00B4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«Парк Победы» на 2020 год,  субсидия предоставляется на основании плана-сметы.</w:t>
      </w:r>
      <w:proofErr w:type="gramEnd"/>
      <w:r w:rsidRPr="00B4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плану-смете субсидия выделена на приобретение скамеек, урн, вазонов для Парка Победы. Количество, технические характеристики скамеек, урн, вазонов планом-сметой не определены, что может привести к неэффективному использованию бюджетных средств.</w:t>
      </w:r>
    </w:p>
    <w:p w:rsidR="00FB68A3" w:rsidRPr="006E208E" w:rsidRDefault="00FB68A3" w:rsidP="006E20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F612A">
        <w:rPr>
          <w:rFonts w:ascii="Times New Roman" w:hAnsi="Times New Roman" w:cs="Times New Roman"/>
          <w:sz w:val="28"/>
          <w:szCs w:val="28"/>
        </w:rPr>
        <w:t>. В нарушение статьи 135 Трудового Кодекса Российской Федерации, согласно которому локальные нормативные акты, устанавливающие системы оплаты труда, принимаются работодателем с учетом мнения представительного органа работников, Положение об оплате труда работников МАУК «</w:t>
      </w:r>
      <w:r w:rsidRPr="002F6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ДК «Юбилейный»</w:t>
      </w:r>
      <w:r w:rsidRPr="002F612A">
        <w:rPr>
          <w:rFonts w:ascii="Times New Roman" w:hAnsi="Times New Roman" w:cs="Times New Roman"/>
          <w:sz w:val="28"/>
          <w:szCs w:val="28"/>
        </w:rPr>
        <w:t>» принято без учета мнения представительного органа работников.</w:t>
      </w:r>
    </w:p>
    <w:p w:rsidR="001E6E49" w:rsidRPr="006E208E" w:rsidRDefault="006E208E" w:rsidP="006E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B68A3" w:rsidRPr="00B42B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68A3" w:rsidRPr="003F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68A3" w:rsidRPr="00DE7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п.2.2 договоров на оказание услуг по предоставлению сценической площадки оплата за оказанные услуги производилась не путем перечисления на расчетный счет Учреждения, а путем внесения наличных денежных сре</w:t>
      </w:r>
      <w:proofErr w:type="gramStart"/>
      <w:r w:rsidR="00FB68A3" w:rsidRPr="00DE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к</w:t>
      </w:r>
      <w:proofErr w:type="gramEnd"/>
      <w:r w:rsidR="00FB68A3" w:rsidRPr="00DE7CC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ассу Учреждения.</w:t>
      </w:r>
    </w:p>
    <w:p w:rsidR="008B0AAE" w:rsidRPr="000C24C0" w:rsidRDefault="008B0AAE" w:rsidP="008B0A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проведенной проверки составлено представление для принятия мер по устранению выявленных нарушений.</w:t>
      </w:r>
    </w:p>
    <w:p w:rsidR="005B4B30" w:rsidRPr="005B4B30" w:rsidRDefault="008B0AAE" w:rsidP="008B0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4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представления поставлено на контроль. </w:t>
      </w:r>
    </w:p>
    <w:sectPr w:rsidR="005B4B30" w:rsidRPr="005B4B30" w:rsidSect="0050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4B30"/>
    <w:rsid w:val="000B19B3"/>
    <w:rsid w:val="000C24C0"/>
    <w:rsid w:val="001B28D4"/>
    <w:rsid w:val="001E6E49"/>
    <w:rsid w:val="0025551C"/>
    <w:rsid w:val="0030464E"/>
    <w:rsid w:val="003839F8"/>
    <w:rsid w:val="003B6B99"/>
    <w:rsid w:val="00507424"/>
    <w:rsid w:val="00557CFD"/>
    <w:rsid w:val="005B4B30"/>
    <w:rsid w:val="00633BFB"/>
    <w:rsid w:val="00684226"/>
    <w:rsid w:val="006D4DB1"/>
    <w:rsid w:val="006E208E"/>
    <w:rsid w:val="00706EB1"/>
    <w:rsid w:val="007C7B6E"/>
    <w:rsid w:val="007D16C2"/>
    <w:rsid w:val="008267CE"/>
    <w:rsid w:val="00851CE4"/>
    <w:rsid w:val="008B0AAE"/>
    <w:rsid w:val="008D1B59"/>
    <w:rsid w:val="00900977"/>
    <w:rsid w:val="00986558"/>
    <w:rsid w:val="00B21687"/>
    <w:rsid w:val="00BE4447"/>
    <w:rsid w:val="00E67988"/>
    <w:rsid w:val="00EF76B5"/>
    <w:rsid w:val="00F134C7"/>
    <w:rsid w:val="00FB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B30"/>
    <w:pPr>
      <w:ind w:left="720"/>
      <w:contextualSpacing/>
    </w:pPr>
  </w:style>
  <w:style w:type="paragraph" w:styleId="a4">
    <w:name w:val="No Spacing"/>
    <w:link w:val="a5"/>
    <w:uiPriority w:val="1"/>
    <w:qFormat/>
    <w:rsid w:val="005B4B3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5B4B30"/>
    <w:rPr>
      <w:rFonts w:eastAsiaTheme="minorEastAsia"/>
      <w:lang w:eastAsia="ru-RU"/>
    </w:rPr>
  </w:style>
  <w:style w:type="character" w:styleId="a6">
    <w:name w:val="Hyperlink"/>
    <w:basedOn w:val="a0"/>
    <w:unhideWhenUsed/>
    <w:rsid w:val="00851CE4"/>
    <w:rPr>
      <w:color w:val="0000FF"/>
      <w:u w:val="single"/>
    </w:rPr>
  </w:style>
  <w:style w:type="paragraph" w:customStyle="1" w:styleId="s1">
    <w:name w:val="s_1"/>
    <w:basedOn w:val="a"/>
    <w:rsid w:val="0085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1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fin</cp:lastModifiedBy>
  <cp:revision>9</cp:revision>
  <dcterms:created xsi:type="dcterms:W3CDTF">2019-07-01T10:18:00Z</dcterms:created>
  <dcterms:modified xsi:type="dcterms:W3CDTF">2020-12-26T09:05:00Z</dcterms:modified>
</cp:coreProperties>
</file>